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C5" w:rsidRDefault="00104515">
      <w:pPr>
        <w:rPr>
          <w:b/>
          <w:sz w:val="28"/>
          <w:szCs w:val="28"/>
        </w:rPr>
      </w:pPr>
      <w:r w:rsidRPr="00C85EC5">
        <w:rPr>
          <w:b/>
          <w:sz w:val="28"/>
          <w:szCs w:val="28"/>
        </w:rPr>
        <w:t>Maternal Health in Estate Communities</w:t>
      </w:r>
    </w:p>
    <w:p w:rsidR="00C85EC5" w:rsidRDefault="00C85EC5" w:rsidP="00C85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85EC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Created by:</w:t>
      </w:r>
      <w:r w:rsidRPr="00C85EC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Estate &amp; Urban Health Unit</w:t>
      </w:r>
    </w:p>
    <w:p w:rsidR="00C85EC5" w:rsidRPr="00C85EC5" w:rsidRDefault="00C85EC5" w:rsidP="00C85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025C7" w:rsidRPr="00C85EC5" w:rsidRDefault="00C85EC5" w:rsidP="00C85EC5">
      <w:pPr>
        <w:rPr>
          <w:sz w:val="28"/>
          <w:szCs w:val="28"/>
        </w:rPr>
      </w:pPr>
      <w:r w:rsidRPr="00C85EC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Summary:</w:t>
      </w:r>
      <w:r w:rsidRPr="00C85EC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This document explores the maternal health challenges in estate communities, offering insights into local health interventions.</w:t>
      </w:r>
    </w:p>
    <w:sectPr w:rsidR="00A025C7" w:rsidRPr="00C85EC5" w:rsidSect="00A02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04515"/>
    <w:rsid w:val="00104515"/>
    <w:rsid w:val="00221439"/>
    <w:rsid w:val="00A025C7"/>
    <w:rsid w:val="00C8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C7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5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2024-08-18T02:15:00Z</dcterms:created>
  <dcterms:modified xsi:type="dcterms:W3CDTF">2024-08-18T03:04:00Z</dcterms:modified>
</cp:coreProperties>
</file>